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center"/>
        <w:textAlignment w:val="auto"/>
        <w:rPr>
          <w:rFonts w:hint="default" w:ascii="Times New Roman" w:hAnsi="Times New Roman" w:eastAsia="CESI小标宋-GB2312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巴中市拟推荐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2023年度四川省科技创新领军企业和企业家评选表扬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center"/>
        <w:textAlignment w:val="auto"/>
        <w:rPr>
          <w:rFonts w:hint="default" w:ascii="Times New Roman" w:hAnsi="Times New Roman" w:eastAsia="CESI小标宋-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方正大标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一、企业（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2家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四川琳宸生物能源科技有限公司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四川江口醇隆鼎酒业有限公司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二、企业家（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1名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四川宇光光学玻璃有限公司总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-SA"/>
        </w:rPr>
        <w:t>经理：何宇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方正书宋_GBK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4AEA6"/>
    <w:rsid w:val="6BD4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3"/>
    <w:next w:val="1"/>
    <w:qFormat/>
    <w:uiPriority w:val="99"/>
    <w:pPr>
      <w:ind w:left="200" w:leftChars="200" w:hanging="200" w:hangingChars="200"/>
    </w:pPr>
    <w:rPr>
      <w:rFonts w:cs="Times New Roman"/>
    </w:rPr>
  </w:style>
  <w:style w:type="paragraph" w:customStyle="1" w:styleId="3">
    <w:name w:val="正文 New"/>
    <w:next w:val="2"/>
    <w:qFormat/>
    <w:uiPriority w:val="99"/>
    <w:pPr>
      <w:widowControl w:val="0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zh-CN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2024-01-25T09:54:00Z</dcterms:created>
  <dc:creator>uos</dc:creator>
  <cp:lastModifiedBy>uos</cp:lastModifiedBy>
  <dcterms:modified xsi:type="dcterms:W3CDTF">2024-01-25T09:54:39Z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